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BD" w:rsidRPr="00212AAB" w:rsidRDefault="00DF6CBD" w:rsidP="00212AAB">
      <w:pPr>
        <w:spacing w:line="223" w:lineRule="auto"/>
        <w:outlineLvl w:val="0"/>
        <w:rPr>
          <w:rFonts w:ascii="黑体" w:eastAsia="黑体" w:hAnsi="黑体" w:cs="黑体"/>
          <w:bCs/>
          <w:spacing w:val="-10"/>
          <w:sz w:val="32"/>
          <w:szCs w:val="32"/>
          <w:lang w:eastAsia="zh-CN"/>
        </w:rPr>
      </w:pPr>
      <w:r w:rsidRPr="00212AAB">
        <w:rPr>
          <w:rFonts w:ascii="黑体" w:eastAsia="黑体" w:hAnsi="黑体" w:cs="黑体" w:hint="eastAsia"/>
          <w:bCs/>
          <w:spacing w:val="-10"/>
          <w:sz w:val="32"/>
          <w:szCs w:val="32"/>
          <w:lang w:eastAsia="zh-CN"/>
        </w:rPr>
        <w:t>附件2</w:t>
      </w:r>
    </w:p>
    <w:p w:rsidR="00DF6CBD" w:rsidRDefault="00DF6CBD" w:rsidP="00DF6CBD">
      <w:pPr>
        <w:spacing w:line="223" w:lineRule="auto"/>
        <w:outlineLvl w:val="0"/>
        <w:rPr>
          <w:rFonts w:ascii="黑体" w:eastAsia="黑体" w:hAnsi="黑体" w:cs="黑体"/>
          <w:b/>
          <w:bCs/>
          <w:spacing w:val="-10"/>
          <w:sz w:val="32"/>
          <w:szCs w:val="32"/>
          <w:lang w:eastAsia="zh-CN"/>
        </w:rPr>
      </w:pPr>
    </w:p>
    <w:p w:rsidR="00DF6CBD" w:rsidRPr="00212AAB" w:rsidRDefault="00DF6CBD" w:rsidP="00DF6CBD">
      <w:pPr>
        <w:spacing w:line="223" w:lineRule="auto"/>
        <w:jc w:val="center"/>
        <w:outlineLvl w:val="0"/>
        <w:rPr>
          <w:rFonts w:ascii="方正小标宋简体" w:eastAsia="方正小标宋简体" w:hAnsi="黑体" w:cs="黑体"/>
          <w:bCs/>
          <w:spacing w:val="-10"/>
          <w:sz w:val="44"/>
          <w:szCs w:val="44"/>
          <w:lang w:eastAsia="zh-CN"/>
        </w:rPr>
      </w:pPr>
      <w:r w:rsidRPr="00212AAB">
        <w:rPr>
          <w:rFonts w:ascii="方正小标宋简体" w:eastAsia="方正小标宋简体" w:hAnsi="黑体" w:cs="黑体" w:hint="eastAsia"/>
          <w:bCs/>
          <w:spacing w:val="-10"/>
          <w:sz w:val="44"/>
          <w:szCs w:val="44"/>
          <w:lang w:eastAsia="zh-CN"/>
        </w:rPr>
        <w:t>资产评估报告备案回执示意图</w:t>
      </w:r>
    </w:p>
    <w:p w:rsidR="00DF6CBD" w:rsidRDefault="00DF6CBD" w:rsidP="00DF6CBD">
      <w:pPr>
        <w:spacing w:line="223" w:lineRule="auto"/>
        <w:ind w:left="3260"/>
        <w:outlineLvl w:val="0"/>
        <w:rPr>
          <w:rFonts w:ascii="黑体" w:eastAsia="黑体" w:hAnsi="黑体" w:cs="黑体"/>
          <w:b/>
          <w:bCs/>
          <w:spacing w:val="-10"/>
          <w:sz w:val="42"/>
          <w:szCs w:val="42"/>
          <w:lang w:eastAsia="zh-CN"/>
        </w:rPr>
      </w:pPr>
    </w:p>
    <w:p w:rsidR="000855E5" w:rsidRDefault="00E378AE" w:rsidP="00DF6CBD">
      <w:pPr>
        <w:ind w:left="3260"/>
        <w:outlineLvl w:val="0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42"/>
          <w:szCs w:val="42"/>
          <w:lang w:eastAsia="zh-CN"/>
        </w:rPr>
        <w:t>中国资产评估协会</w:t>
      </w:r>
    </w:p>
    <w:p w:rsidR="000855E5" w:rsidRDefault="00E378AE" w:rsidP="00DF6CBD">
      <w:pPr>
        <w:ind w:left="305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2"/>
          <w:sz w:val="31"/>
          <w:szCs w:val="31"/>
          <w:lang w:eastAsia="zh-CN"/>
        </w:rPr>
        <w:t>资产评估业务报告备案回执</w:t>
      </w:r>
    </w:p>
    <w:p w:rsidR="000855E5" w:rsidRDefault="000855E5">
      <w:pPr>
        <w:spacing w:before="21"/>
        <w:rPr>
          <w:lang w:eastAsia="zh-CN"/>
        </w:rPr>
      </w:pPr>
    </w:p>
    <w:tbl>
      <w:tblPr>
        <w:tblStyle w:val="TableNormal"/>
        <w:tblW w:w="972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69"/>
        <w:gridCol w:w="2046"/>
        <w:gridCol w:w="4385"/>
      </w:tblGrid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19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报告编码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4242060003202******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17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合同编号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中字第【007】号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26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报告类型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法定评估业务资产评估报告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27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报告文号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proofErr w:type="gramStart"/>
            <w:r>
              <w:rPr>
                <w:spacing w:val="1"/>
                <w:lang w:eastAsia="zh-CN"/>
              </w:rPr>
              <w:t>法评字</w:t>
            </w:r>
            <w:proofErr w:type="gramEnd"/>
            <w:r>
              <w:rPr>
                <w:spacing w:val="1"/>
                <w:lang w:eastAsia="zh-CN"/>
              </w:rPr>
              <w:t>第【24008】号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0855E5" w:rsidP="009F1C3E">
            <w:pPr>
              <w:spacing w:line="260" w:lineRule="exact"/>
            </w:pPr>
          </w:p>
          <w:p w:rsidR="000855E5" w:rsidRDefault="00E378AE" w:rsidP="009F1C3E">
            <w:pPr>
              <w:pStyle w:val="TableText"/>
              <w:spacing w:before="78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报告名称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关于XXXXX机构股权价值的转让所涉及的深圳市有线枢纽大厦 227.6775平方米房地产市场价值资产评估报告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29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评估结论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90,000,000.00 元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19" w:line="260" w:lineRule="exact"/>
              <w:ind w:left="648"/>
            </w:pPr>
            <w:proofErr w:type="spellStart"/>
            <w:r>
              <w:rPr>
                <w:b/>
                <w:bCs/>
                <w:spacing w:val="-4"/>
              </w:rPr>
              <w:t>评估报告日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2025年</w:t>
            </w:r>
            <w:r>
              <w:rPr>
                <w:rFonts w:hint="eastAsia"/>
                <w:spacing w:val="1"/>
                <w:lang w:eastAsia="zh-CN"/>
              </w:rPr>
              <w:t>09</w:t>
            </w:r>
            <w:r>
              <w:rPr>
                <w:spacing w:val="1"/>
                <w:lang w:eastAsia="zh-CN"/>
              </w:rPr>
              <w:t>月2</w:t>
            </w:r>
            <w:r>
              <w:rPr>
                <w:rFonts w:hint="eastAsia"/>
                <w:spacing w:val="1"/>
                <w:lang w:eastAsia="zh-CN"/>
              </w:rPr>
              <w:t>1</w:t>
            </w:r>
            <w:r>
              <w:rPr>
                <w:spacing w:val="1"/>
                <w:lang w:eastAsia="zh-CN"/>
              </w:rPr>
              <w:t>日</w:t>
            </w:r>
          </w:p>
        </w:tc>
      </w:tr>
      <w:tr w:rsidR="000855E5" w:rsidTr="009F1C3E">
        <w:trPr>
          <w:trHeight w:val="20"/>
        </w:trPr>
        <w:tc>
          <w:tcPr>
            <w:tcW w:w="2127" w:type="dxa"/>
          </w:tcPr>
          <w:p w:rsidR="000855E5" w:rsidRDefault="00E378AE" w:rsidP="009F1C3E">
            <w:pPr>
              <w:pStyle w:val="TableText"/>
              <w:spacing w:before="130" w:line="260" w:lineRule="exact"/>
              <w:ind w:left="408"/>
            </w:pPr>
            <w:proofErr w:type="spellStart"/>
            <w:r>
              <w:rPr>
                <w:b/>
                <w:bCs/>
                <w:spacing w:val="-4"/>
              </w:rPr>
              <w:t>评估机构名称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7600" w:type="dxa"/>
            <w:gridSpan w:val="3"/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湖北************资产评估有限公司</w:t>
            </w:r>
          </w:p>
        </w:tc>
      </w:tr>
      <w:tr w:rsidR="000855E5" w:rsidTr="009F1C3E">
        <w:trPr>
          <w:trHeight w:val="756"/>
        </w:trPr>
        <w:tc>
          <w:tcPr>
            <w:tcW w:w="2127" w:type="dxa"/>
          </w:tcPr>
          <w:p w:rsidR="000855E5" w:rsidRDefault="000855E5" w:rsidP="009F1C3E">
            <w:pPr>
              <w:spacing w:line="260" w:lineRule="exact"/>
              <w:rPr>
                <w:lang w:eastAsia="zh-CN"/>
              </w:rPr>
            </w:pPr>
          </w:p>
          <w:p w:rsidR="000855E5" w:rsidRDefault="00E378AE" w:rsidP="009F1C3E">
            <w:pPr>
              <w:pStyle w:val="TableText"/>
              <w:spacing w:before="78" w:line="260" w:lineRule="exact"/>
              <w:ind w:left="888"/>
            </w:pPr>
            <w:proofErr w:type="spellStart"/>
            <w:r>
              <w:rPr>
                <w:b/>
                <w:bCs/>
                <w:spacing w:val="-4"/>
              </w:rPr>
              <w:t>签名人员</w:t>
            </w:r>
            <w:proofErr w:type="spellEnd"/>
            <w:r>
              <w:rPr>
                <w:b/>
                <w:bCs/>
                <w:spacing w:val="-4"/>
              </w:rPr>
              <w:t>：</w:t>
            </w:r>
          </w:p>
        </w:tc>
        <w:tc>
          <w:tcPr>
            <w:tcW w:w="1169" w:type="dxa"/>
            <w:tcBorders>
              <w:right w:val="nil"/>
            </w:tcBorders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李**</w:t>
            </w:r>
          </w:p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杨**</w:t>
            </w:r>
          </w:p>
        </w:tc>
        <w:tc>
          <w:tcPr>
            <w:tcW w:w="2046" w:type="dxa"/>
            <w:tcBorders>
              <w:left w:val="nil"/>
              <w:right w:val="nil"/>
            </w:tcBorders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(资产评估师)</w:t>
            </w:r>
          </w:p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(资产评估师)</w:t>
            </w:r>
          </w:p>
        </w:tc>
        <w:tc>
          <w:tcPr>
            <w:tcW w:w="4385" w:type="dxa"/>
            <w:tcBorders>
              <w:left w:val="nil"/>
            </w:tcBorders>
          </w:tcPr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正式会员编号：422*****</w:t>
            </w:r>
          </w:p>
          <w:p w:rsidR="000855E5" w:rsidRDefault="00E378AE" w:rsidP="009F1C3E">
            <w:pPr>
              <w:pStyle w:val="TableText"/>
              <w:spacing w:before="129" w:line="260" w:lineRule="exact"/>
              <w:ind w:left="312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正式会员编号：420*****</w:t>
            </w:r>
          </w:p>
        </w:tc>
      </w:tr>
      <w:tr w:rsidR="000855E5" w:rsidTr="009F1C3E">
        <w:trPr>
          <w:trHeight w:val="627"/>
        </w:trPr>
        <w:tc>
          <w:tcPr>
            <w:tcW w:w="9727" w:type="dxa"/>
            <w:gridSpan w:val="4"/>
            <w:vAlign w:val="center"/>
          </w:tcPr>
          <w:p w:rsidR="000855E5" w:rsidRDefault="00E378AE" w:rsidP="009F1C3E">
            <w:pPr>
              <w:spacing w:line="260" w:lineRule="exact"/>
              <w:jc w:val="center"/>
              <w:rPr>
                <w:b/>
                <w:bCs/>
                <w:spacing w:val="-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杨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  <w:t>**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、李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  <w:t>**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  <w:t>已实名认可</w:t>
            </w:r>
          </w:p>
        </w:tc>
      </w:tr>
      <w:tr w:rsidR="000855E5" w:rsidTr="009F1C3E">
        <w:trPr>
          <w:trHeight w:val="2377"/>
        </w:trPr>
        <w:tc>
          <w:tcPr>
            <w:tcW w:w="9727" w:type="dxa"/>
            <w:gridSpan w:val="4"/>
          </w:tcPr>
          <w:p w:rsidR="000855E5" w:rsidRDefault="000855E5">
            <w:pPr>
              <w:spacing w:line="326" w:lineRule="auto"/>
            </w:pPr>
          </w:p>
          <w:p w:rsidR="000855E5" w:rsidRDefault="00E378AE">
            <w:pPr>
              <w:spacing w:line="1899" w:lineRule="exact"/>
              <w:ind w:firstLine="3885"/>
            </w:pPr>
            <w:r>
              <w:rPr>
                <w:noProof/>
                <w:position w:val="-37"/>
                <w:lang w:eastAsia="zh-CN"/>
              </w:rPr>
              <w:drawing>
                <wp:inline distT="0" distB="0" distL="0" distR="0" wp14:anchorId="615E1EDF" wp14:editId="72D33410">
                  <wp:extent cx="1263015" cy="12058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00" cy="1206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855E5" w:rsidRDefault="00E378AE">
            <w:pPr>
              <w:pStyle w:val="TableText"/>
              <w:spacing w:before="236" w:line="219" w:lineRule="auto"/>
              <w:ind w:left="3098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(可扫描</w:t>
            </w:r>
            <w:proofErr w:type="gramStart"/>
            <w:r>
              <w:rPr>
                <w:b/>
                <w:bCs/>
                <w:lang w:eastAsia="zh-CN"/>
              </w:rPr>
              <w:t>二维码查询</w:t>
            </w:r>
            <w:proofErr w:type="gramEnd"/>
            <w:r>
              <w:rPr>
                <w:b/>
                <w:bCs/>
                <w:lang w:eastAsia="zh-CN"/>
              </w:rPr>
              <w:t>备案业务信息)</w:t>
            </w:r>
          </w:p>
        </w:tc>
      </w:tr>
    </w:tbl>
    <w:p w:rsidR="000855E5" w:rsidRDefault="00E378AE">
      <w:pPr>
        <w:spacing w:before="56" w:line="220" w:lineRule="auto"/>
        <w:ind w:left="835" w:right="881"/>
        <w:jc w:val="both"/>
        <w:rPr>
          <w:rFonts w:ascii="楷体" w:eastAsia="楷体" w:hAnsi="楷体" w:cs="楷体"/>
          <w:sz w:val="23"/>
          <w:szCs w:val="23"/>
          <w:lang w:eastAsia="zh-CN"/>
        </w:rPr>
      </w:pPr>
      <w:r>
        <w:rPr>
          <w:rFonts w:ascii="楷体" w:eastAsia="楷体" w:hAnsi="楷体" w:cs="楷体"/>
          <w:spacing w:val="8"/>
          <w:sz w:val="23"/>
          <w:szCs w:val="23"/>
          <w:lang w:eastAsia="zh-CN"/>
        </w:rPr>
        <w:t>说明：报告备案回执仅证明此报告已在业务报备管理系统进行了备案，不作为</w:t>
      </w:r>
      <w:r>
        <w:rPr>
          <w:rFonts w:ascii="楷体" w:eastAsia="楷体" w:hAnsi="楷体" w:cs="楷体"/>
          <w:sz w:val="23"/>
          <w:szCs w:val="23"/>
          <w:lang w:eastAsia="zh-CN"/>
        </w:rPr>
        <w:t xml:space="preserve"> </w:t>
      </w:r>
      <w:r>
        <w:rPr>
          <w:rFonts w:ascii="楷体" w:eastAsia="楷体" w:hAnsi="楷体" w:cs="楷体"/>
          <w:spacing w:val="8"/>
          <w:sz w:val="23"/>
          <w:szCs w:val="23"/>
          <w:lang w:eastAsia="zh-CN"/>
        </w:rPr>
        <w:t>协会对该报告认证、认可的依据，也不作为资产</w:t>
      </w:r>
      <w:r>
        <w:rPr>
          <w:rFonts w:ascii="楷体" w:eastAsia="楷体" w:hAnsi="楷体" w:cs="楷体"/>
          <w:spacing w:val="7"/>
          <w:sz w:val="23"/>
          <w:szCs w:val="23"/>
          <w:lang w:eastAsia="zh-CN"/>
        </w:rPr>
        <w:t>评估机构及其签字资产评估专</w:t>
      </w:r>
      <w:r>
        <w:rPr>
          <w:rFonts w:ascii="楷体" w:eastAsia="楷体" w:hAnsi="楷体" w:cs="楷体"/>
          <w:sz w:val="23"/>
          <w:szCs w:val="23"/>
          <w:lang w:eastAsia="zh-CN"/>
        </w:rPr>
        <w:t xml:space="preserve"> </w:t>
      </w:r>
      <w:r>
        <w:rPr>
          <w:rFonts w:ascii="楷体" w:eastAsia="楷体" w:hAnsi="楷体" w:cs="楷体"/>
          <w:spacing w:val="5"/>
          <w:sz w:val="23"/>
          <w:szCs w:val="23"/>
          <w:lang w:eastAsia="zh-CN"/>
        </w:rPr>
        <w:t>业人员免除相关法律责任的依据。</w:t>
      </w:r>
    </w:p>
    <w:p w:rsidR="000855E5" w:rsidRDefault="00E378AE" w:rsidP="009F1C3E">
      <w:pPr>
        <w:spacing w:before="205"/>
        <w:ind w:left="5687" w:right="799" w:hanging="471"/>
        <w:rPr>
          <w:rFonts w:ascii="仿宋" w:eastAsia="仿宋" w:hAnsi="仿宋" w:cs="仿宋"/>
          <w:sz w:val="23"/>
          <w:szCs w:val="23"/>
          <w:lang w:eastAsia="zh-CN"/>
        </w:rPr>
      </w:pPr>
      <w:r>
        <w:rPr>
          <w:rFonts w:ascii="仿宋" w:eastAsia="仿宋" w:hAnsi="仿宋" w:cs="仿宋"/>
          <w:spacing w:val="5"/>
          <w:sz w:val="23"/>
          <w:szCs w:val="23"/>
          <w:lang w:eastAsia="zh-CN"/>
        </w:rPr>
        <w:t>备案回执生成日期：2025年09月</w:t>
      </w:r>
      <w:r>
        <w:rPr>
          <w:rFonts w:ascii="仿宋" w:eastAsia="仿宋" w:hAnsi="仿宋" w:cs="仿宋" w:hint="eastAsia"/>
          <w:spacing w:val="5"/>
          <w:sz w:val="23"/>
          <w:szCs w:val="23"/>
          <w:lang w:eastAsia="zh-CN"/>
        </w:rPr>
        <w:t>22</w:t>
      </w:r>
      <w:r>
        <w:rPr>
          <w:rFonts w:ascii="仿宋" w:eastAsia="仿宋" w:hAnsi="仿宋" w:cs="仿宋"/>
          <w:spacing w:val="5"/>
          <w:sz w:val="23"/>
          <w:szCs w:val="23"/>
          <w:lang w:eastAsia="zh-CN"/>
        </w:rPr>
        <w:t>日</w:t>
      </w:r>
      <w:r>
        <w:rPr>
          <w:rFonts w:ascii="仿宋" w:eastAsia="仿宋" w:hAnsi="仿宋" w:cs="仿宋"/>
          <w:spacing w:val="13"/>
          <w:sz w:val="23"/>
          <w:szCs w:val="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zh-CN"/>
        </w:rPr>
        <w:t>ICP</w:t>
      </w:r>
      <w:proofErr w:type="gramStart"/>
      <w:r>
        <w:rPr>
          <w:rFonts w:ascii="仿宋" w:eastAsia="仿宋" w:hAnsi="仿宋" w:cs="仿宋"/>
          <w:spacing w:val="4"/>
          <w:sz w:val="23"/>
          <w:szCs w:val="23"/>
          <w:lang w:eastAsia="zh-CN"/>
        </w:rPr>
        <w:t>备案号</w:t>
      </w:r>
      <w:r>
        <w:rPr>
          <w:rFonts w:ascii="仿宋" w:eastAsia="仿宋" w:hAnsi="仿宋" w:cs="仿宋"/>
          <w:spacing w:val="4"/>
          <w:sz w:val="23"/>
          <w:szCs w:val="23"/>
          <w:u w:val="single"/>
          <w:lang w:eastAsia="zh-CN"/>
        </w:rPr>
        <w:t>京</w:t>
      </w:r>
      <w:proofErr w:type="gramEnd"/>
      <w:r>
        <w:rPr>
          <w:rFonts w:ascii="仿宋" w:eastAsia="仿宋" w:hAnsi="仿宋" w:cs="仿宋"/>
          <w:sz w:val="23"/>
          <w:szCs w:val="23"/>
          <w:u w:val="single"/>
          <w:lang w:eastAsia="zh-CN"/>
        </w:rPr>
        <w:t>ICP</w:t>
      </w:r>
      <w:r>
        <w:rPr>
          <w:rFonts w:ascii="仿宋" w:eastAsia="仿宋" w:hAnsi="仿宋" w:cs="仿宋"/>
          <w:spacing w:val="4"/>
          <w:sz w:val="23"/>
          <w:szCs w:val="23"/>
          <w:u w:val="single"/>
          <w:lang w:eastAsia="zh-CN"/>
        </w:rPr>
        <w:t>备2020034749号</w:t>
      </w:r>
    </w:p>
    <w:sectPr w:rsidR="000855E5" w:rsidSect="00E019C2">
      <w:footerReference w:type="default" r:id="rId8"/>
      <w:pgSz w:w="11910" w:h="16840"/>
      <w:pgMar w:top="2098" w:right="1418" w:bottom="1985" w:left="1531" w:header="0" w:footer="96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37" w:rsidRDefault="003C3337">
      <w:r>
        <w:separator/>
      </w:r>
    </w:p>
  </w:endnote>
  <w:endnote w:type="continuationSeparator" w:id="0">
    <w:p w:rsidR="003C3337" w:rsidRDefault="003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9C2" w:rsidRPr="00E019C2" w:rsidRDefault="00E019C2">
    <w:pPr>
      <w:pStyle w:val="a5"/>
      <w:jc w:val="center"/>
      <w:rPr>
        <w:rFonts w:asciiTheme="minorEastAsia" w:eastAsiaTheme="minorEastAsia" w:hAnsiTheme="minorEastAsia"/>
        <w:sz w:val="28"/>
        <w:szCs w:val="28"/>
      </w:rPr>
    </w:pPr>
  </w:p>
  <w:p w:rsidR="00E019C2" w:rsidRDefault="00E019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37" w:rsidRDefault="003C3337">
      <w:r>
        <w:separator/>
      </w:r>
    </w:p>
  </w:footnote>
  <w:footnote w:type="continuationSeparator" w:id="0">
    <w:p w:rsidR="003C3337" w:rsidRDefault="003C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855E5"/>
    <w:rsid w:val="000855E5"/>
    <w:rsid w:val="00212AAB"/>
    <w:rsid w:val="00282199"/>
    <w:rsid w:val="002C4B91"/>
    <w:rsid w:val="003C3337"/>
    <w:rsid w:val="009F1C3E"/>
    <w:rsid w:val="00DF6CBD"/>
    <w:rsid w:val="00E019C2"/>
    <w:rsid w:val="00E378AE"/>
    <w:rsid w:val="17A553DC"/>
    <w:rsid w:val="27D97DFF"/>
    <w:rsid w:val="2E1F2D74"/>
    <w:rsid w:val="3D4543A5"/>
    <w:rsid w:val="7ABB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rsid w:val="00DF6CBD"/>
    <w:rPr>
      <w:sz w:val="18"/>
      <w:szCs w:val="18"/>
    </w:rPr>
  </w:style>
  <w:style w:type="character" w:customStyle="1" w:styleId="Char">
    <w:name w:val="批注框文本 Char"/>
    <w:basedOn w:val="a0"/>
    <w:link w:val="a3"/>
    <w:rsid w:val="00DF6CB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header"/>
    <w:basedOn w:val="a"/>
    <w:link w:val="Char0"/>
    <w:rsid w:val="00E019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19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rsid w:val="00E019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19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List Paragraph"/>
    <w:basedOn w:val="a"/>
    <w:uiPriority w:val="99"/>
    <w:unhideWhenUsed/>
    <w:rsid w:val="009F1C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rsid w:val="00DF6CBD"/>
    <w:rPr>
      <w:sz w:val="18"/>
      <w:szCs w:val="18"/>
    </w:rPr>
  </w:style>
  <w:style w:type="character" w:customStyle="1" w:styleId="Char">
    <w:name w:val="批注框文本 Char"/>
    <w:basedOn w:val="a0"/>
    <w:link w:val="a3"/>
    <w:rsid w:val="00DF6CB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header"/>
    <w:basedOn w:val="a"/>
    <w:link w:val="Char0"/>
    <w:rsid w:val="00E019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19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rsid w:val="00E019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19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List Paragraph"/>
    <w:basedOn w:val="a"/>
    <w:uiPriority w:val="99"/>
    <w:unhideWhenUsed/>
    <w:rsid w:val="009F1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宋蕴涵</cp:lastModifiedBy>
  <cp:revision>5</cp:revision>
  <dcterms:created xsi:type="dcterms:W3CDTF">2025-09-30T15:11:00Z</dcterms:created>
  <dcterms:modified xsi:type="dcterms:W3CDTF">2025-10-10T00:57:00Z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2025-09-30T15:11:21Z</vt:filetime>
  </property>
  <property fmtid="{D5CDD505-2E9C-101B-9397-08002B2CF9AE}" pid="4" name="UsrData">
    <vt:lpwstr>68db829710e070001f48afb9wl</vt:lpwstr>
  </property>
  <property fmtid="{D5CDD505-2E9C-101B-9397-08002B2CF9AE}" pid="5" name="KSOTemplateDocerSaveRecord">
    <vt:lpwstr>eyJoZGlkIjoiMTRkYzc5M2M2NGQ2YWJiYTdiMjJmMmZjYjJkN2ViNmMifQ==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C0388D43B64E43F08AFA22123A6C6011_13</vt:lpwstr>
  </property>
</Properties>
</file>